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E8218" w14:textId="54245732" w:rsidR="00652460" w:rsidRPr="000F5C67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F5C67">
        <w:rPr>
          <w:rFonts w:ascii="標楷體" w:eastAsia="標楷體" w:hAnsi="標楷體" w:hint="eastAsia"/>
        </w:rPr>
        <w:t>仰德</w:t>
      </w:r>
      <w:r w:rsidR="00652460" w:rsidRPr="000F5C67">
        <w:rPr>
          <w:rFonts w:ascii="標楷體" w:eastAsia="標楷體" w:hAnsi="標楷體"/>
        </w:rPr>
        <w:t>高中</w:t>
      </w:r>
      <w:proofErr w:type="gramStart"/>
      <w:r w:rsidR="001B13A6" w:rsidRPr="000F5C67">
        <w:rPr>
          <w:rFonts w:ascii="標楷體" w:eastAsia="標楷體" w:hAnsi="標楷體" w:hint="eastAsia"/>
        </w:rPr>
        <w:t>1</w:t>
      </w:r>
      <w:r w:rsidR="00E07B18" w:rsidRPr="000F5C67">
        <w:rPr>
          <w:rFonts w:ascii="標楷體" w:eastAsia="標楷體" w:hAnsi="標楷體" w:hint="eastAsia"/>
        </w:rPr>
        <w:t>1</w:t>
      </w:r>
      <w:r w:rsidR="00F54B5C" w:rsidRPr="000F5C67">
        <w:rPr>
          <w:rFonts w:ascii="標楷體" w:eastAsia="標楷體" w:hAnsi="標楷體"/>
        </w:rPr>
        <w:t>2</w:t>
      </w:r>
      <w:proofErr w:type="gramEnd"/>
      <w:r w:rsidR="00652460" w:rsidRPr="000F5C67">
        <w:rPr>
          <w:rFonts w:ascii="標楷體" w:eastAsia="標楷體" w:hAnsi="標楷體"/>
        </w:rPr>
        <w:t>年度第</w:t>
      </w:r>
      <w:r w:rsidR="00217562" w:rsidRPr="000F5C67">
        <w:rPr>
          <w:rFonts w:ascii="標楷體" w:eastAsia="標楷體" w:hAnsi="標楷體" w:hint="eastAsia"/>
        </w:rPr>
        <w:t>二</w:t>
      </w:r>
      <w:r w:rsidR="00652460" w:rsidRPr="000F5C67">
        <w:rPr>
          <w:rFonts w:ascii="標楷體" w:eastAsia="標楷體" w:hAnsi="標楷體"/>
        </w:rPr>
        <w:t>學期</w:t>
      </w:r>
      <w:proofErr w:type="gramStart"/>
      <w:r w:rsidR="00136A91">
        <w:rPr>
          <w:rFonts w:ascii="標楷體" w:eastAsia="標楷體" w:hAnsi="標楷體" w:hint="eastAsia"/>
        </w:rPr>
        <w:t>三</w:t>
      </w:r>
      <w:proofErr w:type="gramEnd"/>
      <w:r w:rsidR="00652460" w:rsidRPr="000F5C67">
        <w:rPr>
          <w:rFonts w:ascii="標楷體" w:eastAsia="標楷體" w:hAnsi="標楷體"/>
        </w:rPr>
        <w:t>年級</w:t>
      </w:r>
      <w:r w:rsidR="003920C8" w:rsidRPr="000F5C67">
        <w:rPr>
          <w:rFonts w:ascii="標楷體" w:eastAsia="標楷體" w:hAnsi="標楷體" w:hint="eastAsia"/>
        </w:rPr>
        <w:t>餐飲</w:t>
      </w:r>
      <w:r w:rsidR="00652460" w:rsidRPr="000F5C67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925"/>
        <w:gridCol w:w="851"/>
        <w:gridCol w:w="1503"/>
      </w:tblGrid>
      <w:tr w:rsidR="002C11D4" w:rsidRPr="000F5C67" w14:paraId="31C7E49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4C1E042" w14:textId="77777777" w:rsidR="002C11D4" w:rsidRPr="000F5C67" w:rsidRDefault="002C11D4" w:rsidP="002C11D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CC52275" w14:textId="1187D32C" w:rsidR="002C11D4" w:rsidRPr="002C11D4" w:rsidRDefault="00CA616E" w:rsidP="00773195">
            <w:pPr>
              <w:spacing w:line="400" w:lineRule="exact"/>
              <w:rPr>
                <w:rFonts w:ascii="標楷體" w:eastAsia="標楷體" w:hAnsi="標楷體"/>
              </w:rPr>
            </w:pPr>
            <w:r w:rsidRPr="00CA616E">
              <w:rPr>
                <w:rFonts w:ascii="標楷體" w:eastAsia="標楷體" w:hAnsi="標楷體" w:hint="eastAsia"/>
              </w:rPr>
              <w:t>本課程教學目標在使學生了解</w:t>
            </w:r>
            <w:r w:rsidR="00773195" w:rsidRPr="00773195">
              <w:rPr>
                <w:rFonts w:ascii="標楷體" w:eastAsia="標楷體" w:hAnsi="標楷體" w:hint="eastAsia"/>
              </w:rPr>
              <w:t>加強餐飲專業知識與技能之養成。</w:t>
            </w:r>
          </w:p>
        </w:tc>
      </w:tr>
      <w:tr w:rsidR="002C11D4" w:rsidRPr="000F5C67" w14:paraId="21D4E63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C98E831" w14:textId="77777777" w:rsidR="002C11D4" w:rsidRPr="000F5C67" w:rsidRDefault="002C11D4" w:rsidP="002C11D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1108540" w14:textId="434CEB68" w:rsidR="002C11D4" w:rsidRPr="002C11D4" w:rsidRDefault="002C11D4" w:rsidP="002C11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期中筆試、期末筆試、</w:t>
            </w:r>
            <w:r w:rsidR="0012477E">
              <w:rPr>
                <w:rFonts w:ascii="標楷體" w:eastAsia="標楷體" w:hAnsi="標楷體" w:hint="eastAsia"/>
              </w:rPr>
              <w:t>出席、</w:t>
            </w:r>
            <w:r>
              <w:rPr>
                <w:rFonts w:ascii="標楷體" w:eastAsia="標楷體" w:hAnsi="標楷體" w:hint="eastAsia"/>
              </w:rPr>
              <w:t>平時作業</w:t>
            </w:r>
            <w:r w:rsidR="0012477E" w:rsidRPr="0012477E">
              <w:rPr>
                <w:rFonts w:ascii="標楷體" w:eastAsia="標楷體" w:hAnsi="標楷體" w:hint="eastAsia"/>
              </w:rPr>
              <w:t>。</w:t>
            </w:r>
          </w:p>
        </w:tc>
      </w:tr>
      <w:tr w:rsidR="002C11D4" w:rsidRPr="000F5C67" w14:paraId="67E169A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F903FC3" w14:textId="77777777" w:rsidR="002C11D4" w:rsidRPr="000F5C67" w:rsidRDefault="002C11D4" w:rsidP="002C11D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BEB2B1A" w14:textId="11A32CA1" w:rsidR="002C11D4" w:rsidRPr="002C11D4" w:rsidRDefault="002C11D4" w:rsidP="002C11D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</w:t>
            </w:r>
            <w:r w:rsidRPr="002C11D4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％、期末</w:t>
            </w:r>
            <w:r w:rsidRPr="002C11D4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％、平時</w:t>
            </w:r>
            <w:r w:rsidRPr="002C11D4">
              <w:rPr>
                <w:rFonts w:ascii="標楷體" w:eastAsia="標楷體" w:hAnsi="標楷體" w:hint="eastAsia"/>
              </w:rPr>
              <w:t>40％</w:t>
            </w:r>
            <w:r w:rsidR="0012477E" w:rsidRPr="0012477E">
              <w:rPr>
                <w:rFonts w:ascii="標楷體" w:eastAsia="標楷體" w:hAnsi="標楷體" w:hint="eastAsia"/>
              </w:rPr>
              <w:t>。</w:t>
            </w:r>
          </w:p>
        </w:tc>
      </w:tr>
      <w:tr w:rsidR="002C11D4" w:rsidRPr="000F5C67" w14:paraId="06B7B9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D9FD489" w14:textId="77777777" w:rsidR="002C11D4" w:rsidRPr="000F5C67" w:rsidRDefault="002C11D4" w:rsidP="002C11D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7A95893" w14:textId="0C373E45" w:rsidR="002C11D4" w:rsidRPr="002C11D4" w:rsidRDefault="00136A91" w:rsidP="002C11D4">
            <w:pPr>
              <w:spacing w:line="400" w:lineRule="exact"/>
              <w:rPr>
                <w:rFonts w:ascii="標楷體" w:eastAsia="標楷體" w:hAnsi="標楷體"/>
              </w:rPr>
            </w:pPr>
            <w:r w:rsidRPr="00CA616E">
              <w:rPr>
                <w:rFonts w:ascii="標楷體" w:eastAsia="標楷體" w:hAnsi="標楷體" w:hint="eastAsia"/>
              </w:rPr>
              <w:t>本課程教學目標在使學生了解</w:t>
            </w:r>
            <w:r>
              <w:rPr>
                <w:rFonts w:ascii="標楷體" w:eastAsia="標楷體" w:hAnsi="標楷體" w:hint="eastAsia"/>
              </w:rPr>
              <w:t>餐飲服務理論結合課堂</w:t>
            </w:r>
            <w:proofErr w:type="gramStart"/>
            <w:r>
              <w:rPr>
                <w:rFonts w:ascii="標楷體" w:eastAsia="標楷體" w:hAnsi="標楷體" w:hint="eastAsia"/>
              </w:rPr>
              <w:t>歷屆統測</w:t>
            </w:r>
            <w:proofErr w:type="gramEnd"/>
            <w:r>
              <w:rPr>
                <w:rFonts w:ascii="標楷體" w:eastAsia="標楷體" w:hAnsi="標楷體" w:hint="eastAsia"/>
              </w:rPr>
              <w:t>考題檢討分析</w:t>
            </w:r>
            <w:proofErr w:type="gramStart"/>
            <w:r>
              <w:rPr>
                <w:rFonts w:ascii="標楷體" w:eastAsia="標楷體" w:hAnsi="標楷體" w:hint="eastAsia"/>
              </w:rPr>
              <w:t>以利考前</w:t>
            </w:r>
            <w:proofErr w:type="gramEnd"/>
            <w:r>
              <w:rPr>
                <w:rFonts w:ascii="標楷體" w:eastAsia="標楷體" w:hAnsi="標楷體" w:hint="eastAsia"/>
              </w:rPr>
              <w:t>做足學科準備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52460" w:rsidRPr="000F5C67" w14:paraId="2593945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51618762" w14:textId="77777777" w:rsidR="00652460" w:rsidRPr="000F5C67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五、教學進度</w:t>
            </w:r>
          </w:p>
        </w:tc>
      </w:tr>
      <w:tr w:rsidR="00F545B5" w:rsidRPr="000F5C67" w14:paraId="01B6D9F5" w14:textId="77777777" w:rsidTr="00F545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573D128" w14:textId="77777777" w:rsidR="00F545B5" w:rsidRPr="00297448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2541CB4" w14:textId="372BC7B2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FDE199A" w14:textId="4671E5F2" w:rsidR="00F545B5" w:rsidRPr="000F5C67" w:rsidRDefault="00136A91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2</w:t>
            </w:r>
            <w:r w:rsidR="00F545B5" w:rsidRPr="00297448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853BEC5" w14:textId="77777777" w:rsidR="00F545B5" w:rsidRPr="00297448" w:rsidRDefault="00F545B5" w:rsidP="00F545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5671ADC" w14:textId="1FCA6BED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F7E56DD" w14:textId="6321F004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97448">
              <w:rPr>
                <w:rFonts w:ascii="標楷體" w:eastAsia="標楷體" w:hAnsi="標楷體" w:cs="標楷體" w:hint="eastAsia"/>
                <w:kern w:val="0"/>
              </w:rPr>
              <w:t>張議露</w:t>
            </w:r>
            <w:proofErr w:type="gramEnd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CD76088" w14:textId="650721B4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4D9F322C" w14:textId="2A59822C" w:rsidR="00F545B5" w:rsidRPr="000F5C67" w:rsidRDefault="00136A91" w:rsidP="00B0357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宴會管理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F54A9FB" w14:textId="529E633E" w:rsidR="00F545B5" w:rsidRPr="000F5C67" w:rsidRDefault="00F545B5" w:rsidP="00F545B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1E0A06E2" w14:textId="0600717B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136A91">
              <w:rPr>
                <w:rFonts w:ascii="標楷體" w:eastAsia="標楷體" w:hAnsi="標楷體" w:cs="標楷體" w:hint="eastAsia"/>
                <w:kern w:val="0"/>
              </w:rPr>
              <w:t>三仁</w:t>
            </w:r>
          </w:p>
        </w:tc>
      </w:tr>
      <w:tr w:rsidR="00F545B5" w:rsidRPr="000F5C67" w14:paraId="4C943693" w14:textId="77777777" w:rsidTr="00F545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ED434EA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DFED599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54F7DF" w14:textId="77777777" w:rsidR="00F545B5" w:rsidRPr="000F5C67" w:rsidRDefault="00F545B5" w:rsidP="00F545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B5DCB6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DE0FC85" w14:textId="17C03D6A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7B446250" w14:textId="3186B5B1" w:rsidR="00F545B5" w:rsidRPr="000F5C67" w:rsidRDefault="00136A91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7C9BC4" w14:textId="77777777" w:rsidR="00F545B5" w:rsidRPr="000F5C67" w:rsidRDefault="00F545B5" w:rsidP="00F545B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0C7055B2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545B5" w:rsidRPr="000F5C67" w14:paraId="46C738E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FE85FC" w14:textId="53AEC321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97448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297448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B66F38D" w14:textId="4E7753B8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9A74B7" w14:textId="196DF6E8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9744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97448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9744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97448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97448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97448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7C5A23" w14:textId="36318EB8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C9AB966" w14:textId="0D40C963" w:rsidR="00F545B5" w:rsidRPr="000F5C67" w:rsidRDefault="00F545B5" w:rsidP="00F545B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97448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297448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031C2A" w:rsidRPr="000F5C67" w14:paraId="271EEDA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DB367" w14:textId="77777777" w:rsidR="00031C2A" w:rsidRPr="000F5C67" w:rsidRDefault="00031C2A" w:rsidP="00031C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F5C6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3861F1" w14:textId="77777777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122721" w14:textId="7FDC555E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</w:t>
            </w:r>
            <w:proofErr w:type="gramStart"/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73E8E4" w14:textId="476106CF" w:rsidR="00031C2A" w:rsidRPr="000F5C67" w:rsidRDefault="00031C2A" w:rsidP="00031C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5BA4CBF" w14:textId="77777777" w:rsidR="00031C2A" w:rsidRPr="000F5C67" w:rsidRDefault="00031C2A" w:rsidP="00031C2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</w:tc>
      </w:tr>
      <w:tr w:rsidR="00F545B5" w:rsidRPr="000F5C67" w14:paraId="2370E95C" w14:textId="77777777" w:rsidTr="00CE11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906806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F3A326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BC68AAC" w14:textId="16FB32E0" w:rsidR="00F545B5" w:rsidRPr="000F5C67" w:rsidRDefault="00136A91" w:rsidP="00F545B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102餐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服統測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複習</w:t>
            </w:r>
            <w:r w:rsidR="007731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AC2C639" w14:textId="1B542983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D3B351A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545B5" w:rsidRPr="000F5C67" w14:paraId="2536B01D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B529C4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1018A5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8E66FC" w14:textId="311ACB73" w:rsidR="00F545B5" w:rsidRPr="00373CBE" w:rsidRDefault="00136A91" w:rsidP="00F545B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103</w:t>
            </w:r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117A63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90DB37" w14:textId="77777777" w:rsidR="00F545B5" w:rsidRPr="000F5C67" w:rsidRDefault="00F545B5" w:rsidP="00F545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</w:t>
            </w:r>
            <w:proofErr w:type="gramStart"/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F545B5" w:rsidRPr="000F5C67" w14:paraId="56DB05E8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0F07ED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1AFDC32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29F66D9" w14:textId="366A88A5" w:rsidR="00F545B5" w:rsidRPr="00373CBE" w:rsidRDefault="00136A91" w:rsidP="00F545B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104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服統測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394FE6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BB05D1" w14:textId="77777777" w:rsidR="00F545B5" w:rsidRPr="000F5C67" w:rsidRDefault="00F545B5" w:rsidP="00F545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F545B5" w:rsidRPr="000F5C67" w14:paraId="3E4C8A3B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7E6D19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2C2D6D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5D7842B" w14:textId="46BD356C" w:rsidR="00F545B5" w:rsidRPr="00373CBE" w:rsidRDefault="00136A91" w:rsidP="00F545B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105</w:t>
            </w:r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7F629BC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ABC90C" w14:textId="77777777" w:rsidR="00F545B5" w:rsidRPr="000F5C67" w:rsidRDefault="00F545B5" w:rsidP="00F545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F545B5" w:rsidRPr="000F5C67" w14:paraId="163DEC45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5FCE1B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729F07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4B9261" w14:textId="4D8FB4CE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106</w:t>
            </w:r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5781FD" w14:textId="77777777" w:rsidR="00412746" w:rsidRPr="00412746" w:rsidRDefault="00412746" w:rsidP="0041274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41274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重大議題融入:</w:t>
            </w:r>
          </w:p>
          <w:p w14:paraId="393B6DFA" w14:textId="4722B761" w:rsidR="00F545B5" w:rsidRPr="000F5C67" w:rsidRDefault="00412746" w:rsidP="0041274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1274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國際教育</w:t>
            </w: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</w:tcPr>
          <w:p w14:paraId="37F6E863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</w:t>
            </w:r>
            <w:proofErr w:type="gramStart"/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A27903" w:rsidRPr="000F5C67" w14:paraId="0CC2039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9DBF6C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C58075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DDC366" w14:textId="589CD90F" w:rsidR="00A27903" w:rsidRPr="000F5C67" w:rsidRDefault="00031C2A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9DF10D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5356720" w14:textId="77777777" w:rsidR="00A27903" w:rsidRPr="000F5C67" w:rsidRDefault="00A27903" w:rsidP="00A2790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F545B5" w:rsidRPr="000F5C67" w14:paraId="4809394D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00D26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D5301E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1A3A30D" w14:textId="11A42425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107</w:t>
            </w:r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2ED63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49A343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F545B5" w:rsidRPr="000F5C67" w14:paraId="5EF47AA0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E81178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F301E8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9D0EE8" w14:textId="6B5A436B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108</w:t>
            </w:r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25183DE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3CAE39" w14:textId="77777777" w:rsidR="00F545B5" w:rsidRPr="000F5C67" w:rsidRDefault="00F545B5" w:rsidP="00F545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</w:t>
            </w:r>
            <w:proofErr w:type="gramStart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F545B5" w:rsidRPr="000F5C67" w14:paraId="3CEE966B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11359F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430B61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E1829F5" w14:textId="746BD4CA" w:rsidR="00F545B5" w:rsidRPr="000F5C67" w:rsidRDefault="00B0357B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高三期末考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0E6BCE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4A997A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、4/17-19高三期末考、4/19高三祈福儀式、送舊活動、高三</w:t>
            </w:r>
            <w:proofErr w:type="gramStart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D41F01" w:rsidRPr="000F5C67" w14:paraId="4DD537D3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0D4A15" w14:textId="77777777" w:rsidR="00D41F01" w:rsidRPr="000F5C67" w:rsidRDefault="00D41F01" w:rsidP="00D41F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DFDED9" w14:textId="77777777" w:rsidR="00D41F01" w:rsidRPr="000F5C67" w:rsidRDefault="00D41F01" w:rsidP="00D41F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74EECB" w14:textId="1FDC656C" w:rsidR="00D41F01" w:rsidRPr="000F5C67" w:rsidRDefault="00136A91" w:rsidP="00D41F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109</w:t>
            </w:r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F9B1EB" w14:textId="77777777" w:rsidR="00D41F01" w:rsidRPr="000F5C67" w:rsidRDefault="00D41F01" w:rsidP="00D41F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2B6BD8" w14:textId="77777777" w:rsidR="00D41F01" w:rsidRPr="000F5C67" w:rsidRDefault="00D41F01" w:rsidP="00D41F0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D41F01" w:rsidRPr="000F5C67" w14:paraId="21CB41FF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CB8B3F" w14:textId="77777777" w:rsidR="00D41F01" w:rsidRPr="000F5C67" w:rsidRDefault="00D41F01" w:rsidP="00D41F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A9B173" w14:textId="77777777" w:rsidR="00D41F01" w:rsidRPr="000F5C67" w:rsidRDefault="00D41F01" w:rsidP="00D41F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096025" w14:textId="741CAABE" w:rsidR="00D41F01" w:rsidRPr="000F5C67" w:rsidRDefault="00136A91" w:rsidP="00D41F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110</w:t>
            </w:r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A3D57" w14:textId="77777777" w:rsidR="00D41F01" w:rsidRPr="000F5C67" w:rsidRDefault="00D41F01" w:rsidP="00D41F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CCFFA8A" w14:textId="77777777" w:rsidR="00D41F01" w:rsidRPr="000F5C67" w:rsidRDefault="00D41F01" w:rsidP="00D41F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F545B5" w:rsidRPr="000F5C67" w14:paraId="0235F024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AFA084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5ADA95E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474495" w14:textId="1894F7F0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111</w:t>
            </w:r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1EBBE7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D1B7A76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F545B5" w:rsidRPr="000F5C67" w14:paraId="76844E58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4A3E70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4A32B8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2889A21" w14:textId="3FE85FD7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112</w:t>
            </w:r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</w:t>
            </w: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服統測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D8DC34C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8A163F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F545B5" w:rsidRPr="000F5C67" w14:paraId="502C655D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BE6F8B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C9FECA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0405650" w14:textId="395DEAA4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餐服統測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3C071D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CE9CB63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545B5" w:rsidRPr="000F5C67" w14:paraId="40BE32DB" w14:textId="77777777" w:rsidTr="00684C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23976CD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8F8466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D6DC12" w14:textId="44A3C259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餐服統測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C5A663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38CEF1E" w14:textId="77777777" w:rsidR="00F545B5" w:rsidRPr="000F5C67" w:rsidRDefault="00F545B5" w:rsidP="00F545B5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F545B5" w:rsidRPr="000F5C67" w14:paraId="03D32C62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1D70B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93B8E1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28818E" w14:textId="006821B7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EFB0F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F21318" w14:textId="77777777" w:rsidR="00F545B5" w:rsidRPr="000F5C67" w:rsidRDefault="00F545B5" w:rsidP="00F545B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</w:t>
            </w:r>
            <w:proofErr w:type="gramStart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F545B5" w:rsidRPr="000F5C67" w14:paraId="4FAA17C1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5A5999" w14:textId="77777777" w:rsidR="00F545B5" w:rsidRPr="000F5C67" w:rsidRDefault="00F545B5" w:rsidP="00F545B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2C2165" w14:textId="77777777" w:rsidR="00F545B5" w:rsidRPr="000F5C67" w:rsidRDefault="00F545B5" w:rsidP="00F545B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09F854" w14:textId="59A64D2C" w:rsidR="00F545B5" w:rsidRPr="000F5C67" w:rsidRDefault="00136A91" w:rsidP="00F545B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餐服統測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</w:t>
            </w:r>
            <w:proofErr w:type="gramEnd"/>
            <w:r w:rsidRPr="00136A9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 w:rsidR="00773195" w:rsidRPr="0077319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88AA26" w14:textId="77777777" w:rsidR="00F545B5" w:rsidRPr="000F5C67" w:rsidRDefault="00F545B5" w:rsidP="00F545B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2F4428D" w14:textId="77777777" w:rsidR="00F545B5" w:rsidRPr="000F5C67" w:rsidRDefault="00F545B5" w:rsidP="00F545B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27903" w:rsidRPr="000F5C67" w14:paraId="24A6E83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5E1C9B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7C49C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2892CB" w14:textId="0B735EDF" w:rsidR="00A27903" w:rsidRPr="000F5C67" w:rsidRDefault="00B0357B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高一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  <w:r w:rsidR="00031C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9454AE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81765E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</w:tc>
      </w:tr>
      <w:tr w:rsidR="00A27903" w:rsidRPr="000F5C67" w14:paraId="76B66EA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274765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7EAB71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7FFA66" w14:textId="021A817D" w:rsidR="00A27903" w:rsidRPr="000F5C67" w:rsidRDefault="00A27903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B6089A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C74C501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14:paraId="4FC0252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F5C67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F5C67">
        <w:rPr>
          <w:rFonts w:ascii="標楷體" w:eastAsia="標楷體" w:hAnsi="標楷體"/>
          <w:sz w:val="22"/>
          <w:szCs w:val="22"/>
        </w:rPr>
        <w:t>（</w:t>
      </w:r>
      <w:proofErr w:type="gramEnd"/>
      <w:r w:rsidRPr="000F5C67">
        <w:rPr>
          <w:rFonts w:ascii="標楷體" w:eastAsia="標楷體" w:hAnsi="標楷體"/>
          <w:sz w:val="22"/>
          <w:szCs w:val="22"/>
        </w:rPr>
        <w:t>所謂重大議題包含：</w:t>
      </w:r>
      <w:r w:rsidRPr="000F5C67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F5C67">
        <w:rPr>
          <w:rFonts w:ascii="標楷體" w:eastAsia="標楷體" w:hAnsi="標楷體"/>
          <w:sz w:val="22"/>
          <w:szCs w:val="22"/>
        </w:rPr>
        <w:t>）</w:t>
      </w:r>
      <w:proofErr w:type="gramEnd"/>
      <w:r w:rsidRPr="000F5C67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357C3" w:rsidRPr="00704E83" w:rsidSect="003C6B8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85D66" w14:textId="77777777" w:rsidR="009A770A" w:rsidRDefault="009A770A">
      <w:r>
        <w:separator/>
      </w:r>
    </w:p>
  </w:endnote>
  <w:endnote w:type="continuationSeparator" w:id="0">
    <w:p w14:paraId="2FAD8804" w14:textId="77777777" w:rsidR="009A770A" w:rsidRDefault="009A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493C" w14:textId="25DB2DEC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A91">
      <w:rPr>
        <w:rStyle w:val="a5"/>
        <w:noProof/>
      </w:rPr>
      <w:t>292</w:t>
    </w:r>
    <w:r>
      <w:rPr>
        <w:rStyle w:val="a5"/>
      </w:rPr>
      <w:fldChar w:fldCharType="end"/>
    </w:r>
  </w:p>
  <w:p w14:paraId="0F257E33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09BF0" w14:textId="77777777" w:rsidR="009A770A" w:rsidRDefault="009A770A">
      <w:r>
        <w:separator/>
      </w:r>
    </w:p>
  </w:footnote>
  <w:footnote w:type="continuationSeparator" w:id="0">
    <w:p w14:paraId="7F09C9BD" w14:textId="77777777" w:rsidR="009A770A" w:rsidRDefault="009A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0321"/>
    <w:rsid w:val="0002255F"/>
    <w:rsid w:val="000312FA"/>
    <w:rsid w:val="00031C2A"/>
    <w:rsid w:val="00032F16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4A23"/>
    <w:rsid w:val="000C5DD8"/>
    <w:rsid w:val="000C6606"/>
    <w:rsid w:val="000E0258"/>
    <w:rsid w:val="000E0C9D"/>
    <w:rsid w:val="000E5FB8"/>
    <w:rsid w:val="000F5C67"/>
    <w:rsid w:val="000F61B1"/>
    <w:rsid w:val="00104C0C"/>
    <w:rsid w:val="001057A3"/>
    <w:rsid w:val="00115EF8"/>
    <w:rsid w:val="00116BC5"/>
    <w:rsid w:val="00117942"/>
    <w:rsid w:val="0012477E"/>
    <w:rsid w:val="001252F7"/>
    <w:rsid w:val="00125727"/>
    <w:rsid w:val="00125E9C"/>
    <w:rsid w:val="00126458"/>
    <w:rsid w:val="001306EE"/>
    <w:rsid w:val="001313B6"/>
    <w:rsid w:val="00136A91"/>
    <w:rsid w:val="00137988"/>
    <w:rsid w:val="00140F7A"/>
    <w:rsid w:val="00154CE2"/>
    <w:rsid w:val="00160268"/>
    <w:rsid w:val="00162702"/>
    <w:rsid w:val="00172796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074D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373A8"/>
    <w:rsid w:val="00241773"/>
    <w:rsid w:val="002431A9"/>
    <w:rsid w:val="0024783D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5FD9"/>
    <w:rsid w:val="002C0E49"/>
    <w:rsid w:val="002C11D4"/>
    <w:rsid w:val="002C4D88"/>
    <w:rsid w:val="002D5EF3"/>
    <w:rsid w:val="002E3770"/>
    <w:rsid w:val="002E416F"/>
    <w:rsid w:val="002E7B74"/>
    <w:rsid w:val="002F2101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3CBE"/>
    <w:rsid w:val="00374A58"/>
    <w:rsid w:val="0037656C"/>
    <w:rsid w:val="00377308"/>
    <w:rsid w:val="0038017D"/>
    <w:rsid w:val="00383394"/>
    <w:rsid w:val="003903EA"/>
    <w:rsid w:val="00390C64"/>
    <w:rsid w:val="003912FF"/>
    <w:rsid w:val="003920C8"/>
    <w:rsid w:val="003950AB"/>
    <w:rsid w:val="003A0DCC"/>
    <w:rsid w:val="003A746B"/>
    <w:rsid w:val="003A7F54"/>
    <w:rsid w:val="003B0657"/>
    <w:rsid w:val="003C20F8"/>
    <w:rsid w:val="003C2A61"/>
    <w:rsid w:val="003C3707"/>
    <w:rsid w:val="003C6B85"/>
    <w:rsid w:val="003D2F99"/>
    <w:rsid w:val="003D6352"/>
    <w:rsid w:val="003E7E2B"/>
    <w:rsid w:val="003F304A"/>
    <w:rsid w:val="00401933"/>
    <w:rsid w:val="0040531A"/>
    <w:rsid w:val="00412746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1C7D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1054"/>
    <w:rsid w:val="00722784"/>
    <w:rsid w:val="007244AB"/>
    <w:rsid w:val="00736721"/>
    <w:rsid w:val="007403B6"/>
    <w:rsid w:val="00746007"/>
    <w:rsid w:val="00761A52"/>
    <w:rsid w:val="00766C4A"/>
    <w:rsid w:val="00773195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6249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3D00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70A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27903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A7BE9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357B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2C6A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A616E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1F01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2349"/>
    <w:rsid w:val="00D9435D"/>
    <w:rsid w:val="00D979EB"/>
    <w:rsid w:val="00DA0F3D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0F59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5AD4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3FDB"/>
    <w:rsid w:val="00EE4B85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5B5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5EE5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2B11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6B14-7857-4AF5-AB8D-23E4C964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473</TotalTime>
  <Pages>1</Pages>
  <Words>185</Words>
  <Characters>1056</Characters>
  <Application>Microsoft Office Word</Application>
  <DocSecurity>0</DocSecurity>
  <Lines>8</Lines>
  <Paragraphs>2</Paragraphs>
  <ScaleCrop>false</ScaleCrop>
  <Company>User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張議露</cp:lastModifiedBy>
  <cp:revision>35</cp:revision>
  <cp:lastPrinted>2009-02-11T08:45:00Z</cp:lastPrinted>
  <dcterms:created xsi:type="dcterms:W3CDTF">2024-02-02T01:41:00Z</dcterms:created>
  <dcterms:modified xsi:type="dcterms:W3CDTF">2024-02-25T13:21:00Z</dcterms:modified>
</cp:coreProperties>
</file>