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C67153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C67153">
        <w:rPr>
          <w:rFonts w:ascii="標楷體" w:eastAsia="標楷體" w:hAnsi="標楷體" w:hint="eastAsia"/>
        </w:rPr>
        <w:t>地理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67153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67153" w:rsidRDefault="00C67153" w:rsidP="00C67153">
            <w:pPr>
              <w:spacing w:line="400" w:lineRule="exact"/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C67153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67153" w:rsidRDefault="00C67153" w:rsidP="00C67153">
            <w:pPr>
              <w:spacing w:line="400" w:lineRule="exact"/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C67153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67153" w:rsidRDefault="00C67153" w:rsidP="00C67153">
            <w:pPr>
              <w:spacing w:line="400" w:lineRule="exact"/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C67153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67153" w:rsidRDefault="00C67153" w:rsidP="00C67153">
            <w:pPr>
              <w:spacing w:line="400" w:lineRule="exact"/>
            </w:pPr>
            <w:r>
              <w:rPr>
                <w:rFonts w:hint="eastAsia"/>
              </w:rPr>
              <w:t>建立地理知識並能實際運用於生活</w:t>
            </w:r>
            <w:bookmarkStart w:id="0" w:name="_GoBack"/>
            <w:bookmarkEnd w:id="0"/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C6715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C6715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洪翊唐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C6715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0A19B9" w:rsidRDefault="00C6715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一年級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C6715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課程目標與上課規則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第一章 地圖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第二章 地理資訊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第三章 田野實察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第四章 環境系統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第四章 環境系統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第五章 生態景觀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第五章 生態景觀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Default="00C67153" w:rsidP="00C6715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第六章 產業活動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第六章 產業活動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第七章 文化資產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第七章 文化資產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 生活世界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 生活世界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 國際探索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 全球化與在地化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C67153" w:rsidRPr="000A19B9" w:rsidTr="001C66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67153" w:rsidRPr="002433F7" w:rsidRDefault="00C67153" w:rsidP="00C671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期末檢討與反思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67153" w:rsidRPr="000A19B9" w:rsidRDefault="00C67153" w:rsidP="00C671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67153" w:rsidRPr="000A19B9" w:rsidRDefault="00C67153" w:rsidP="00C6715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A19B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A19B9" w:rsidRDefault="003F7651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A19B9" w:rsidRPr="000A19B9" w:rsidRDefault="000A19B9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A19B9" w:rsidRPr="000A19B9" w:rsidRDefault="003F7651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153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311A6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747D2-C30B-4859-9BD4-B2E5D133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569</Words>
  <Characters>533</Characters>
  <Application>Microsoft Office Word</Application>
  <DocSecurity>0</DocSecurity>
  <Lines>4</Lines>
  <Paragraphs>2</Paragraphs>
  <ScaleCrop>false</ScaleCrop>
  <Company>User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2025-02-13T23:08:00Z</dcterms:created>
  <dcterms:modified xsi:type="dcterms:W3CDTF">2025-02-13T23:08:00Z</dcterms:modified>
</cp:coreProperties>
</file>